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BC" w:rsidRDefault="000151AF">
      <w:r>
        <w:rPr>
          <w:rFonts w:hint="eastAsia"/>
        </w:rPr>
        <w:t>金鸡湖街道：</w:t>
      </w:r>
      <w:r w:rsidR="00E42191">
        <w:rPr>
          <w:rFonts w:hint="eastAsia"/>
        </w:rPr>
        <w:t>金鸡湖街道召开环境整治提升百日攻坚行动部署会暨一季度城市管理工作会议</w:t>
      </w:r>
    </w:p>
    <w:p w:rsidR="008242BC" w:rsidRDefault="008242BC"/>
    <w:p w:rsidR="008242BC" w:rsidRDefault="00E42191">
      <w:bookmarkStart w:id="0" w:name="OLE_LINK1"/>
      <w:r>
        <w:rPr>
          <w:rFonts w:hint="eastAsia"/>
        </w:rPr>
        <w:t>2024</w:t>
      </w:r>
      <w:r>
        <w:rPr>
          <w:rFonts w:hint="eastAsia"/>
        </w:rPr>
        <w:t>年</w:t>
      </w:r>
      <w:r>
        <w:rPr>
          <w:rFonts w:hint="eastAsia"/>
        </w:rPr>
        <w:t>4</w:t>
      </w:r>
      <w:r>
        <w:rPr>
          <w:rFonts w:hint="eastAsia"/>
        </w:rPr>
        <w:t>月</w:t>
      </w:r>
      <w:r>
        <w:rPr>
          <w:rFonts w:hint="eastAsia"/>
        </w:rPr>
        <w:t>23</w:t>
      </w:r>
      <w:r>
        <w:rPr>
          <w:rFonts w:hint="eastAsia"/>
        </w:rPr>
        <w:t>日下午，金鸡湖街道召开环境整治提升百日攻坚行动部署会暨一季度城市管理工作会议，传达部署市、区两级关于环境整治提升百日攻坚行动的工作要求，动员组织街道全体城管战线的同志加压奋进，实干争先，全力开展环境整治提升百日攻坚行动，切实抓好下阶段城市管理重点工作项目。</w:t>
      </w:r>
    </w:p>
    <w:p w:rsidR="008242BC" w:rsidRDefault="008242BC"/>
    <w:p w:rsidR="008242BC" w:rsidRDefault="00E42191">
      <w:r>
        <w:rPr>
          <w:rFonts w:hint="eastAsia"/>
        </w:rPr>
        <w:t>金鸡湖街道党工委副书记、办事处主任朱利萍出席会议并讲话，会议由金鸡湖街道党工委委员、办事处副主任周翔主持。</w:t>
      </w:r>
    </w:p>
    <w:p w:rsidR="008242BC" w:rsidRDefault="008242BC"/>
    <w:p w:rsidR="008242BC" w:rsidRDefault="00E42191" w:rsidP="004904E3">
      <w:r w:rsidRPr="005F0EFF">
        <w:rPr>
          <w:rFonts w:hint="eastAsia"/>
        </w:rPr>
        <w:t>会议通报了一季度金鸡湖街道城市管理工作开展情况</w:t>
      </w:r>
      <w:r w:rsidRPr="005F0EFF">
        <w:rPr>
          <w:rFonts w:hint="eastAsia"/>
        </w:rPr>
        <w:t>。</w:t>
      </w:r>
      <w:r>
        <w:rPr>
          <w:rFonts w:hint="eastAsia"/>
        </w:rPr>
        <w:t>一季度以来，街道职能部门和辖区大队持续转变作风、压实责任，开展社区网格督查、落实问题通报和整改工作，切实增强网格管理工作实效；以问题为导向，紧盯目标任务，针对闲置和零散地块、沿河沿街绿地林带及工地临时用地周边等重点和问题高发区域，深入开展固废垃圾联防联控百日专项整治行动；围绕违建源头管控、垃圾分类管理、户外广告管理、城市微更新项目和综合执法专项工作，着力提升常态管理精细化水平。</w:t>
      </w:r>
    </w:p>
    <w:p w:rsidR="008242BC" w:rsidRDefault="008242BC"/>
    <w:p w:rsidR="008242BC" w:rsidRDefault="00E42191">
      <w:r>
        <w:rPr>
          <w:rFonts w:hint="eastAsia"/>
        </w:rPr>
        <w:t>会上，朱利萍指出，城市管理工作事关园区高质量发展大局，事关社</w:t>
      </w:r>
      <w:r>
        <w:rPr>
          <w:rFonts w:hint="eastAsia"/>
        </w:rPr>
        <w:t>会治理现代化水平，事关人民群众的切身利益，街道全员要认真贯彻落实环境整治提升百日攻坚行动的各项要求和工作部署，以高度的责任感和使命感融入园区高质量发展大局，坚持精细、精致、精微、精雅理念，切实解决好群众最关心的利益问题，集中精力提升环境品质，把最美的风景留在家门口，在园区开发建设</w:t>
      </w:r>
      <w:r>
        <w:rPr>
          <w:rFonts w:hint="eastAsia"/>
        </w:rPr>
        <w:t>30</w:t>
      </w:r>
      <w:r>
        <w:rPr>
          <w:rFonts w:hint="eastAsia"/>
        </w:rPr>
        <w:t>周年的主战场、主阵地上，将最好的面貌、最佳的姿态展现在聚光灯下。</w:t>
      </w:r>
    </w:p>
    <w:p w:rsidR="008242BC" w:rsidRDefault="008242BC"/>
    <w:p w:rsidR="008242BC" w:rsidRDefault="00E42191">
      <w:r>
        <w:rPr>
          <w:rFonts w:hint="eastAsia"/>
        </w:rPr>
        <w:t>针对下阶段重点工作开展，朱利萍强调：</w:t>
      </w:r>
    </w:p>
    <w:p w:rsidR="008242BC" w:rsidRDefault="00E42191">
      <w:r>
        <w:rPr>
          <w:rFonts w:hint="eastAsia"/>
          <w:b/>
          <w:bCs/>
        </w:rPr>
        <w:t>要咬定目标、全力冲刺，以“时不我待”的紧迫感只争朝夕、接续奋斗。</w:t>
      </w:r>
      <w:r>
        <w:rPr>
          <w:rFonts w:hint="eastAsia"/>
        </w:rPr>
        <w:t>一是要坚决落实环境整治提升百日攻坚行动</w:t>
      </w:r>
      <w:r>
        <w:rPr>
          <w:rFonts w:hint="eastAsia"/>
        </w:rPr>
        <w:t>，重点关注固废垃圾联防联控专项行动，关注水边、路边、商业载体周边“三边”地带环境整治，把握时间节点，狠抓责任落实，确保各项任务节奏紧凑、衔接有序、落实高效。二是要坚决落实城管网格化工作，在建筑工地、流动摊贩、路面秩序、违法建设、商业街管理这些重点领域上多下功夫、多出成效。三是要坚决提升常态化工作质效，以百日攻坚为契机，集中力量，动真碰硬，着力解决一批亟待攻坚突破的问题。</w:t>
      </w:r>
    </w:p>
    <w:p w:rsidR="008242BC" w:rsidRDefault="008242BC"/>
    <w:p w:rsidR="008242BC" w:rsidRDefault="00E42191">
      <w:r>
        <w:rPr>
          <w:rFonts w:hint="eastAsia"/>
          <w:b/>
          <w:bCs/>
        </w:rPr>
        <w:t>要凝聚人心、汇聚力量，以“服务大局”的责任感善于解题、敢于破题。</w:t>
      </w:r>
      <w:r>
        <w:rPr>
          <w:rFonts w:hint="eastAsia"/>
        </w:rPr>
        <w:t>一是要坚决落实并持续健全城市管理机制，认真贯彻落实“履行金鸡湖”、“城管</w:t>
      </w:r>
      <w:r>
        <w:rPr>
          <w:rFonts w:hint="eastAsia"/>
        </w:rPr>
        <w:t>网格化”等机制办法，依靠街道党工委、邻里党建片区力量解决难点、痛点。二是要不断强化城市管理各方责任落实，既要明确分工，又要协同作战，坚持“一盘棋”思想，发挥“党建红”、“城管蓝”、“环卫绿”、“市政橙”等力量，把金鸡湖的“干净指数”加快转化为发展的“生产力指数”和群众的“幸福感指数”。</w:t>
      </w:r>
    </w:p>
    <w:p w:rsidR="008242BC" w:rsidRDefault="008242BC"/>
    <w:p w:rsidR="008242BC" w:rsidRDefault="00E42191">
      <w:r>
        <w:rPr>
          <w:rFonts w:hint="eastAsia"/>
        </w:rPr>
        <w:t>会上，金鸡湖街道综合执法大队、园区市政服务集团、钟悦社区、九华社区相关负责人作交流发言。街道综合执法大队班子成员及各中队负责人、园区市政服务集团相关负责人、各社区书记及条线工作人员、街道集成指挥中心全体工作人员参加会议。</w:t>
      </w:r>
      <w:bookmarkStart w:id="1" w:name="_GoBack"/>
      <w:bookmarkEnd w:id="0"/>
      <w:bookmarkEnd w:id="1"/>
    </w:p>
    <w:sectPr w:rsidR="008242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ZjFkYjY3MjQ4ZjNkODQ5MTMxNTdjMDZlMzQ5MTIifQ=="/>
  </w:docVars>
  <w:rsids>
    <w:rsidRoot w:val="008242BC"/>
    <w:rsid w:val="000151AF"/>
    <w:rsid w:val="004904E3"/>
    <w:rsid w:val="005F0EFF"/>
    <w:rsid w:val="006879D0"/>
    <w:rsid w:val="008242BC"/>
    <w:rsid w:val="00B165FB"/>
    <w:rsid w:val="00E42191"/>
    <w:rsid w:val="237955E6"/>
    <w:rsid w:val="27394EBA"/>
    <w:rsid w:val="302A5B9D"/>
    <w:rsid w:val="3F58622E"/>
    <w:rsid w:val="47B04AF5"/>
    <w:rsid w:val="4916794E"/>
    <w:rsid w:val="7C7A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47818"/>
  <w15:docId w15:val="{329312C7-E336-49F4-9073-82EE216B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Administrator.DESKTOP-CAFOO9B</dc:creator>
  <cp:lastModifiedBy>Administrator</cp:lastModifiedBy>
  <cp:revision>7</cp:revision>
  <dcterms:created xsi:type="dcterms:W3CDTF">2024-04-22T07:26:00Z</dcterms:created>
  <dcterms:modified xsi:type="dcterms:W3CDTF">2024-04-25T08:24:00Z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22758235F6EF43A2A40B1E95100C0D00_12</vt:lpwstr>
  </property>
</Properties>
</file>